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392F88D2" w14:textId="7E8DD905" w:rsidR="00EC0329" w:rsidRDefault="00C12EEA" w:rsidP="0088622E">
      <w:pPr>
        <w:rPr>
          <w:rFonts w:cstheme="minorHAnsi"/>
          <w:color w:val="000000"/>
          <w:shd w:val="clear" w:color="auto" w:fill="FFFFFF"/>
        </w:rPr>
      </w:pPr>
      <w:r w:rsidRPr="00620449">
        <w:rPr>
          <w:rFonts w:ascii="Times New Roman" w:eastAsia="Times New Roman" w:hAnsi="Times New Roman" w:cs="Times New Roman"/>
          <w:b/>
          <w:sz w:val="30"/>
          <w:szCs w:val="30"/>
        </w:rPr>
        <w:t xml:space="preserve">Week Ending </w:t>
      </w:r>
      <w:r w:rsidR="000B5529" w:rsidRPr="00620449">
        <w:rPr>
          <w:rFonts w:ascii="Times New Roman" w:eastAsia="Times New Roman" w:hAnsi="Times New Roman" w:cs="Times New Roman"/>
          <w:b/>
          <w:sz w:val="30"/>
          <w:szCs w:val="30"/>
        </w:rPr>
        <w:t>May 2,</w:t>
      </w:r>
      <w:r w:rsidRPr="00620449">
        <w:rPr>
          <w:rFonts w:ascii="Times New Roman" w:eastAsia="Times New Roman" w:hAnsi="Times New Roman" w:cs="Times New Roman"/>
          <w:b/>
          <w:sz w:val="30"/>
          <w:szCs w:val="30"/>
        </w:rPr>
        <w:t xml:space="preserve"> 2020</w:t>
      </w:r>
      <w:r w:rsidR="00620449" w:rsidRPr="00620449">
        <w:rPr>
          <w:rFonts w:ascii="Times New Roman" w:eastAsia="Times New Roman" w:hAnsi="Times New Roman" w:cs="Times New Roman"/>
          <w:b/>
          <w:sz w:val="30"/>
          <w:szCs w:val="30"/>
        </w:rPr>
        <w:t xml:space="preserve"> </w:t>
      </w:r>
      <w:r w:rsidR="00620449" w:rsidRPr="00620449">
        <w:rPr>
          <w:rFonts w:ascii="Times New Roman" w:hAnsi="Times New Roman" w:cs="Times New Roman"/>
          <w:b/>
          <w:color w:val="000000"/>
          <w:sz w:val="30"/>
          <w:szCs w:val="30"/>
        </w:rPr>
        <w:t>new postings are up 31% over the past two weeks</w:t>
      </w:r>
      <w:r w:rsidR="00736645" w:rsidRPr="00620449">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0B761A">
        <w:rPr>
          <w:rFonts w:ascii="Calibri" w:hAnsi="Calibri" w:cs="Calibri"/>
          <w:color w:val="000000"/>
          <w:shd w:val="clear" w:color="auto" w:fill="FFFFFF"/>
        </w:rPr>
        <w:t xml:space="preserve">May </w:t>
      </w:r>
      <w:r w:rsidR="000B5529">
        <w:rPr>
          <w:rFonts w:ascii="Calibri" w:hAnsi="Calibri" w:cs="Calibri"/>
          <w:color w:val="000000"/>
          <w:shd w:val="clear" w:color="auto" w:fill="FFFFFF"/>
        </w:rPr>
        <w:t>8</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B5529">
        <w:rPr>
          <w:rFonts w:cstheme="minorHAnsi"/>
          <w:color w:val="000000"/>
          <w:shd w:val="clear" w:color="auto" w:fill="FFFFFF"/>
        </w:rPr>
        <w:t>May</w:t>
      </w:r>
      <w:r w:rsidR="000D7D50">
        <w:rPr>
          <w:rFonts w:cstheme="minorHAnsi"/>
          <w:color w:val="000000"/>
          <w:shd w:val="clear" w:color="auto" w:fill="FFFFFF"/>
        </w:rPr>
        <w:t xml:space="preserve"> </w:t>
      </w:r>
      <w:r w:rsidR="000B761A">
        <w:rPr>
          <w:rFonts w:cstheme="minorHAnsi"/>
          <w:color w:val="000000"/>
          <w:shd w:val="clear" w:color="auto" w:fill="FFFFFF"/>
        </w:rPr>
        <w:t>2</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CB5162">
        <w:rPr>
          <w:rFonts w:cstheme="minorHAnsi"/>
          <w:color w:val="000000"/>
          <w:shd w:val="clear" w:color="auto" w:fill="FFFFFF"/>
        </w:rPr>
        <w:t>4,812</w:t>
      </w:r>
      <w:r w:rsidR="008B0045" w:rsidRPr="008B0045">
        <w:rPr>
          <w:rFonts w:cstheme="minorHAnsi"/>
          <w:color w:val="000000"/>
          <w:shd w:val="clear" w:color="auto" w:fill="FFFFFF"/>
        </w:rPr>
        <w:t xml:space="preserve"> new ads</w:t>
      </w:r>
      <w:r w:rsidR="000D7D50">
        <w:rPr>
          <w:rFonts w:cstheme="minorHAnsi"/>
          <w:color w:val="000000"/>
          <w:shd w:val="clear" w:color="auto" w:fill="FFFFFF"/>
        </w:rPr>
        <w:t>.  This weekly level is</w:t>
      </w:r>
      <w:r w:rsidR="000B761A">
        <w:rPr>
          <w:rFonts w:cstheme="minorHAnsi"/>
          <w:color w:val="000000"/>
          <w:shd w:val="clear" w:color="auto" w:fill="FFFFFF"/>
        </w:rPr>
        <w:t xml:space="preserve"> up </w:t>
      </w:r>
      <w:r w:rsidR="00CB5162">
        <w:rPr>
          <w:rFonts w:cstheme="minorHAnsi"/>
          <w:color w:val="000000"/>
          <w:shd w:val="clear" w:color="auto" w:fill="FFFFFF"/>
        </w:rPr>
        <w:t>22</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 xml:space="preserve">and </w:t>
      </w:r>
      <w:r w:rsidR="00CB5162">
        <w:rPr>
          <w:rFonts w:cstheme="minorHAnsi"/>
          <w:color w:val="000000"/>
          <w:shd w:val="clear" w:color="auto" w:fill="FFFFFF"/>
        </w:rPr>
        <w:t xml:space="preserve">up </w:t>
      </w:r>
      <w:r w:rsidR="00D95235">
        <w:rPr>
          <w:rFonts w:cstheme="minorHAnsi"/>
          <w:color w:val="000000"/>
          <w:shd w:val="clear" w:color="auto" w:fill="FFFFFF"/>
        </w:rPr>
        <w:t>31% over 2 weeks.</w:t>
      </w:r>
      <w:r w:rsidR="00597C35">
        <w:rPr>
          <w:rFonts w:cstheme="minorHAnsi"/>
          <w:color w:val="000000"/>
          <w:shd w:val="clear" w:color="auto" w:fill="FFFFFF"/>
        </w:rPr>
        <w:t xml:space="preserve">  This top line </w:t>
      </w:r>
      <w:r w:rsidR="00EC0329">
        <w:rPr>
          <w:rFonts w:cstheme="minorHAnsi"/>
          <w:color w:val="000000"/>
          <w:shd w:val="clear" w:color="auto" w:fill="FFFFFF"/>
        </w:rPr>
        <w:t>increase</w:t>
      </w:r>
      <w:r w:rsidR="00597C35">
        <w:rPr>
          <w:rFonts w:cstheme="minorHAnsi"/>
          <w:color w:val="000000"/>
          <w:shd w:val="clear" w:color="auto" w:fill="FFFFFF"/>
        </w:rPr>
        <w:t xml:space="preserve"> was driven by </w:t>
      </w:r>
      <w:r w:rsidR="00CB5162">
        <w:rPr>
          <w:rFonts w:cstheme="minorHAnsi"/>
          <w:color w:val="000000"/>
          <w:shd w:val="clear" w:color="auto" w:fill="FFFFFF"/>
        </w:rPr>
        <w:t>Accommodation and Food Service</w:t>
      </w:r>
      <w:r w:rsidR="00597C35">
        <w:rPr>
          <w:rFonts w:cstheme="minorHAnsi"/>
          <w:color w:val="000000"/>
          <w:shd w:val="clear" w:color="auto" w:fill="FFFFFF"/>
        </w:rPr>
        <w:t xml:space="preserve"> (</w:t>
      </w:r>
      <w:r w:rsidR="00EC0329">
        <w:rPr>
          <w:rFonts w:cstheme="minorHAnsi"/>
          <w:color w:val="000000"/>
          <w:shd w:val="clear" w:color="auto" w:fill="FFFFFF"/>
        </w:rPr>
        <w:t>+</w:t>
      </w:r>
      <w:r w:rsidR="00CB5162">
        <w:rPr>
          <w:rFonts w:cstheme="minorHAnsi"/>
          <w:color w:val="000000"/>
          <w:shd w:val="clear" w:color="auto" w:fill="FFFFFF"/>
        </w:rPr>
        <w:t>141</w:t>
      </w:r>
      <w:r w:rsidR="00597C35">
        <w:rPr>
          <w:rFonts w:cstheme="minorHAnsi"/>
          <w:color w:val="000000"/>
          <w:shd w:val="clear" w:color="auto" w:fill="FFFFFF"/>
        </w:rPr>
        <w:t xml:space="preserve"> new ads or </w:t>
      </w:r>
      <w:r w:rsidR="00EC0329">
        <w:rPr>
          <w:rFonts w:cstheme="minorHAnsi"/>
          <w:color w:val="000000"/>
          <w:shd w:val="clear" w:color="auto" w:fill="FFFFFF"/>
        </w:rPr>
        <w:t>+</w:t>
      </w:r>
      <w:r w:rsidR="00CB5162">
        <w:rPr>
          <w:rFonts w:cstheme="minorHAnsi"/>
          <w:color w:val="000000"/>
          <w:shd w:val="clear" w:color="auto" w:fill="FFFFFF"/>
        </w:rPr>
        <w:t>126</w:t>
      </w:r>
      <w:r w:rsidR="00597C35">
        <w:rPr>
          <w:rFonts w:cstheme="minorHAnsi"/>
          <w:color w:val="000000"/>
          <w:shd w:val="clear" w:color="auto" w:fill="FFFFFF"/>
        </w:rPr>
        <w:t xml:space="preserve">%) and </w:t>
      </w:r>
      <w:r w:rsidR="00CB5162">
        <w:rPr>
          <w:rFonts w:cstheme="minorHAnsi"/>
          <w:color w:val="000000"/>
          <w:shd w:val="clear" w:color="auto" w:fill="FFFFFF"/>
        </w:rPr>
        <w:t>Transportation and Warehousing</w:t>
      </w:r>
      <w:r w:rsidR="00597C35">
        <w:rPr>
          <w:rFonts w:cstheme="minorHAnsi"/>
          <w:color w:val="000000"/>
          <w:shd w:val="clear" w:color="auto" w:fill="FFFFFF"/>
        </w:rPr>
        <w:t xml:space="preserve"> (</w:t>
      </w:r>
      <w:r w:rsidR="00EC0329">
        <w:rPr>
          <w:rFonts w:cstheme="minorHAnsi"/>
          <w:color w:val="000000"/>
          <w:shd w:val="clear" w:color="auto" w:fill="FFFFFF"/>
        </w:rPr>
        <w:t>+</w:t>
      </w:r>
      <w:r w:rsidR="00CB5162">
        <w:rPr>
          <w:rFonts w:cstheme="minorHAnsi"/>
          <w:color w:val="000000"/>
          <w:shd w:val="clear" w:color="auto" w:fill="FFFFFF"/>
        </w:rPr>
        <w:t>130</w:t>
      </w:r>
      <w:r w:rsidR="00597C35">
        <w:rPr>
          <w:rFonts w:cstheme="minorHAnsi"/>
          <w:color w:val="000000"/>
          <w:shd w:val="clear" w:color="auto" w:fill="FFFFFF"/>
        </w:rPr>
        <w:t xml:space="preserve"> new ads or </w:t>
      </w:r>
      <w:r w:rsidR="00EC0329">
        <w:rPr>
          <w:rFonts w:cstheme="minorHAnsi"/>
          <w:color w:val="000000"/>
          <w:shd w:val="clear" w:color="auto" w:fill="FFFFFF"/>
        </w:rPr>
        <w:t>+</w:t>
      </w:r>
      <w:r w:rsidR="00CB5162">
        <w:rPr>
          <w:rFonts w:cstheme="minorHAnsi"/>
          <w:color w:val="000000"/>
          <w:shd w:val="clear" w:color="auto" w:fill="FFFFFF"/>
        </w:rPr>
        <w:t>181</w:t>
      </w:r>
      <w:r w:rsidR="00597C35">
        <w:rPr>
          <w:rFonts w:cstheme="minorHAnsi"/>
          <w:color w:val="000000"/>
          <w:shd w:val="clear" w:color="auto" w:fill="FFFFFF"/>
        </w:rPr>
        <w:t xml:space="preserve">%). </w:t>
      </w:r>
      <w:r w:rsidR="00EC0329">
        <w:rPr>
          <w:rFonts w:cstheme="minorHAnsi"/>
          <w:color w:val="000000"/>
          <w:shd w:val="clear" w:color="auto" w:fill="FFFFFF"/>
        </w:rPr>
        <w:t xml:space="preserve"> </w:t>
      </w:r>
      <w:r w:rsidR="000D7D50">
        <w:rPr>
          <w:rFonts w:cstheme="minorHAnsi"/>
          <w:color w:val="000000"/>
          <w:shd w:val="clear" w:color="auto" w:fill="FFFFFF"/>
        </w:rPr>
        <w:t xml:space="preserve">The </w:t>
      </w:r>
      <w:r w:rsidR="00597C35">
        <w:rPr>
          <w:rFonts w:cstheme="minorHAnsi"/>
          <w:color w:val="000000"/>
          <w:shd w:val="clear" w:color="auto" w:fill="FFFFFF"/>
        </w:rPr>
        <w:t xml:space="preserve">major </w:t>
      </w:r>
      <w:r w:rsidR="000D7D50">
        <w:rPr>
          <w:rFonts w:cstheme="minorHAnsi"/>
          <w:color w:val="000000"/>
          <w:shd w:val="clear" w:color="auto" w:fill="FFFFFF"/>
        </w:rPr>
        <w:t xml:space="preserve">industries with the largest 1-week </w:t>
      </w:r>
      <w:r w:rsidR="00194638">
        <w:rPr>
          <w:rFonts w:cstheme="minorHAnsi"/>
          <w:color w:val="000000"/>
          <w:shd w:val="clear" w:color="auto" w:fill="FFFFFF"/>
        </w:rPr>
        <w:t>de</w:t>
      </w:r>
      <w:r w:rsidR="000D7D50">
        <w:rPr>
          <w:rFonts w:cstheme="minorHAnsi"/>
          <w:color w:val="000000"/>
          <w:shd w:val="clear" w:color="auto" w:fill="FFFFFF"/>
        </w:rPr>
        <w:t xml:space="preserve">creases were </w:t>
      </w:r>
      <w:r w:rsidR="00CB5162">
        <w:rPr>
          <w:rFonts w:cstheme="minorHAnsi"/>
          <w:color w:val="000000"/>
          <w:shd w:val="clear" w:color="auto" w:fill="FFFFFF"/>
        </w:rPr>
        <w:t>Finance and Insurance</w:t>
      </w:r>
      <w:r w:rsidR="000D7D50">
        <w:rPr>
          <w:rFonts w:cstheme="minorHAnsi"/>
          <w:color w:val="000000"/>
          <w:shd w:val="clear" w:color="auto" w:fill="FFFFFF"/>
        </w:rPr>
        <w:t xml:space="preserve"> (</w:t>
      </w:r>
      <w:r w:rsidR="00CB5162">
        <w:rPr>
          <w:rFonts w:cstheme="minorHAnsi"/>
          <w:color w:val="000000"/>
          <w:shd w:val="clear" w:color="auto" w:fill="FFFFFF"/>
        </w:rPr>
        <w:t>-73</w:t>
      </w:r>
      <w:r w:rsidR="000D7D50">
        <w:rPr>
          <w:rFonts w:cstheme="minorHAnsi"/>
          <w:color w:val="000000"/>
          <w:shd w:val="clear" w:color="auto" w:fill="FFFFFF"/>
        </w:rPr>
        <w:t xml:space="preserve"> new ads or </w:t>
      </w:r>
      <w:r w:rsidR="00CB5162">
        <w:rPr>
          <w:rFonts w:cstheme="minorHAnsi"/>
          <w:color w:val="000000"/>
          <w:shd w:val="clear" w:color="auto" w:fill="FFFFFF"/>
        </w:rPr>
        <w:t>-23%</w:t>
      </w:r>
      <w:r w:rsidR="000D7D50">
        <w:rPr>
          <w:rFonts w:cstheme="minorHAnsi"/>
          <w:color w:val="000000"/>
          <w:shd w:val="clear" w:color="auto" w:fill="FFFFFF"/>
        </w:rPr>
        <w:t>)</w:t>
      </w:r>
      <w:r w:rsidR="006B33A1">
        <w:rPr>
          <w:rFonts w:cstheme="minorHAnsi"/>
          <w:color w:val="000000"/>
          <w:shd w:val="clear" w:color="auto" w:fill="FFFFFF"/>
        </w:rPr>
        <w:t xml:space="preserve"> and </w:t>
      </w:r>
      <w:r w:rsidR="00CB5162">
        <w:rPr>
          <w:rFonts w:cstheme="minorHAnsi"/>
          <w:color w:val="000000"/>
          <w:shd w:val="clear" w:color="auto" w:fill="FFFFFF"/>
        </w:rPr>
        <w:t>Administrative and Support</w:t>
      </w:r>
      <w:r w:rsidR="00194638">
        <w:rPr>
          <w:rFonts w:cstheme="minorHAnsi"/>
          <w:color w:val="000000"/>
          <w:shd w:val="clear" w:color="auto" w:fill="FFFFFF"/>
        </w:rPr>
        <w:t xml:space="preserve"> </w:t>
      </w:r>
      <w:r w:rsidR="006B33A1">
        <w:rPr>
          <w:rFonts w:cstheme="minorHAnsi"/>
          <w:color w:val="000000"/>
          <w:shd w:val="clear" w:color="auto" w:fill="FFFFFF"/>
        </w:rPr>
        <w:t>(</w:t>
      </w:r>
      <w:r w:rsidR="00CB5162">
        <w:rPr>
          <w:rFonts w:cstheme="minorHAnsi"/>
          <w:color w:val="000000"/>
          <w:shd w:val="clear" w:color="auto" w:fill="FFFFFF"/>
        </w:rPr>
        <w:t>-33</w:t>
      </w:r>
      <w:r w:rsidR="006B33A1">
        <w:rPr>
          <w:rFonts w:cstheme="minorHAnsi"/>
          <w:color w:val="000000"/>
          <w:shd w:val="clear" w:color="auto" w:fill="FFFFFF"/>
        </w:rPr>
        <w:t xml:space="preserve"> new ads or </w:t>
      </w:r>
      <w:r w:rsidR="00CB5162">
        <w:rPr>
          <w:rFonts w:cstheme="minorHAnsi"/>
          <w:color w:val="000000"/>
          <w:shd w:val="clear" w:color="auto" w:fill="FFFFFF"/>
        </w:rPr>
        <w:t>-25</w:t>
      </w:r>
      <w:r w:rsidR="006B33A1">
        <w:rPr>
          <w:rFonts w:cstheme="minorHAnsi"/>
          <w:color w:val="000000"/>
          <w:shd w:val="clear" w:color="auto" w:fill="FFFFFF"/>
        </w:rPr>
        <w:t>%).</w:t>
      </w:r>
      <w:r w:rsidR="000D7D50">
        <w:rPr>
          <w:rFonts w:cstheme="minorHAnsi"/>
          <w:color w:val="000000"/>
          <w:shd w:val="clear" w:color="auto" w:fill="FFFFFF"/>
        </w:rPr>
        <w:t xml:space="preserve">  </w:t>
      </w:r>
    </w:p>
    <w:p w14:paraId="12DD400D" w14:textId="2847763A" w:rsidR="0088622E" w:rsidRDefault="000D7D50" w:rsidP="0088622E">
      <w:pPr>
        <w:rPr>
          <w:rFonts w:ascii="Calibri" w:hAnsi="Calibri" w:cs="Calibri"/>
          <w:color w:val="000000"/>
          <w:shd w:val="clear" w:color="auto" w:fill="FFFFFF"/>
        </w:rPr>
      </w:pPr>
      <w:r>
        <w:rPr>
          <w:rFonts w:eastAsia="Times New Roman" w:cstheme="minorHAnsi"/>
        </w:rPr>
        <w:br/>
      </w:r>
      <w:r w:rsidR="00480B32">
        <w:rPr>
          <w:noProof/>
        </w:rPr>
        <w:drawing>
          <wp:inline distT="0" distB="0" distL="0" distR="0" wp14:anchorId="202FA301" wp14:editId="2CAA9CA0">
            <wp:extent cx="6679095" cy="2742565"/>
            <wp:effectExtent l="0" t="0" r="7620" b="635"/>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Times New Roman" w:cstheme="minorHAnsi"/>
        </w:rPr>
        <w:br/>
      </w:r>
    </w:p>
    <w:p w14:paraId="3005E6CE" w14:textId="4CEEEB2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t>The t</w:t>
      </w:r>
      <w:r w:rsidRPr="0088622E">
        <w:rPr>
          <w:rFonts w:eastAsia="Times New Roman" w:cstheme="minorHAnsi"/>
          <w:b/>
          <w:sz w:val="28"/>
          <w:szCs w:val="28"/>
        </w:rPr>
        <w:t>hree industries with the most new job ads were</w:t>
      </w:r>
    </w:p>
    <w:p w14:paraId="71315F94" w14:textId="2E2CC76E"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152514">
        <w:rPr>
          <w:rFonts w:eastAsia="Times New Roman" w:cstheme="minorHAnsi"/>
        </w:rPr>
        <w:t>1,</w:t>
      </w:r>
      <w:r w:rsidR="00194638">
        <w:rPr>
          <w:rFonts w:eastAsia="Times New Roman" w:cstheme="minorHAnsi"/>
        </w:rPr>
        <w:t>144</w:t>
      </w:r>
      <w:r w:rsidRPr="0088622E">
        <w:rPr>
          <w:rFonts w:eastAsia="Times New Roman" w:cstheme="minorHAnsi"/>
        </w:rPr>
        <w:t xml:space="preserve"> new ads, </w:t>
      </w:r>
      <w:r w:rsidR="00152514">
        <w:rPr>
          <w:rFonts w:eastAsia="Times New Roman" w:cstheme="minorHAnsi"/>
        </w:rPr>
        <w:t>+</w:t>
      </w:r>
      <w:r w:rsidR="00194638">
        <w:rPr>
          <w:rFonts w:eastAsia="Times New Roman" w:cstheme="minorHAnsi"/>
        </w:rPr>
        <w:t>11</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48AAB802"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CB5162">
        <w:rPr>
          <w:rFonts w:eastAsia="Times New Roman" w:cstheme="minorHAnsi"/>
        </w:rPr>
        <w:t>451</w:t>
      </w:r>
      <w:r w:rsidR="0088622E">
        <w:rPr>
          <w:rFonts w:eastAsia="Times New Roman" w:cstheme="minorHAnsi"/>
        </w:rPr>
        <w:t xml:space="preserve"> new ads, </w:t>
      </w:r>
      <w:r w:rsidR="00D604C2">
        <w:rPr>
          <w:rFonts w:eastAsia="Times New Roman" w:cstheme="minorHAnsi"/>
        </w:rPr>
        <w:t>+</w:t>
      </w:r>
      <w:r w:rsidR="00CB5162">
        <w:rPr>
          <w:rFonts w:eastAsia="Times New Roman" w:cstheme="minorHAnsi"/>
        </w:rPr>
        <w:t>26</w:t>
      </w:r>
      <w:r w:rsidR="0088622E">
        <w:rPr>
          <w:rFonts w:eastAsia="Times New Roman" w:cstheme="minorHAnsi"/>
        </w:rPr>
        <w:t>%)</w:t>
      </w:r>
    </w:p>
    <w:p w14:paraId="1B9BC61F" w14:textId="39C50F74" w:rsidR="0088622E" w:rsidRDefault="00CB5162" w:rsidP="0088622E">
      <w:pPr>
        <w:pStyle w:val="ListParagraph"/>
        <w:numPr>
          <w:ilvl w:val="0"/>
          <w:numId w:val="1"/>
        </w:numPr>
        <w:rPr>
          <w:rFonts w:eastAsia="Times New Roman" w:cstheme="minorHAnsi"/>
        </w:rPr>
      </w:pPr>
      <w:r>
        <w:rPr>
          <w:rFonts w:eastAsia="Times New Roman" w:cstheme="minorHAnsi"/>
          <w:b/>
          <w:bCs/>
        </w:rPr>
        <w:t>Accommodation and Food Service</w:t>
      </w:r>
      <w:r w:rsidR="00180E58" w:rsidRPr="0088622E">
        <w:rPr>
          <w:rFonts w:eastAsia="Times New Roman" w:cstheme="minorHAnsi"/>
        </w:rPr>
        <w:t xml:space="preserve"> (</w:t>
      </w:r>
      <w:r>
        <w:rPr>
          <w:rFonts w:eastAsia="Times New Roman" w:cstheme="minorHAnsi"/>
        </w:rPr>
        <w:t>253</w:t>
      </w:r>
      <w:r w:rsidR="00180E58" w:rsidRPr="0088622E">
        <w:rPr>
          <w:rFonts w:eastAsia="Times New Roman" w:cstheme="minorHAnsi"/>
        </w:rPr>
        <w:t xml:space="preserve"> new ads,</w:t>
      </w:r>
      <w:r w:rsidR="00152514">
        <w:rPr>
          <w:rFonts w:eastAsia="Times New Roman" w:cstheme="minorHAnsi"/>
        </w:rPr>
        <w:t xml:space="preserve"> </w:t>
      </w:r>
      <w:r>
        <w:rPr>
          <w:rFonts w:eastAsia="Times New Roman" w:cstheme="minorHAnsi"/>
        </w:rPr>
        <w:t>+126</w:t>
      </w:r>
      <w:r w:rsidR="00180E58" w:rsidRPr="0088622E">
        <w:rPr>
          <w:rFonts w:eastAsia="Times New Roman" w:cstheme="minorHAnsi"/>
        </w:rPr>
        <w:t>%)</w:t>
      </w:r>
    </w:p>
    <w:p w14:paraId="72B293E0" w14:textId="0F01E852" w:rsidR="00B219BB" w:rsidRPr="00B219BB" w:rsidRDefault="004F4F3E" w:rsidP="00B219BB">
      <w:pPr>
        <w:rPr>
          <w:rFonts w:eastAsia="Times New Roman" w:cstheme="minorHAnsi"/>
        </w:rPr>
      </w:pPr>
      <w:r w:rsidRPr="004F4F3E">
        <w:rPr>
          <w:noProof/>
        </w:rPr>
        <w:lastRenderedPageBreak/>
        <w:drawing>
          <wp:inline distT="0" distB="0" distL="0" distR="0" wp14:anchorId="354891DD" wp14:editId="3373BD24">
            <wp:extent cx="6847840" cy="4973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973320"/>
                    </a:xfrm>
                    <a:prstGeom prst="rect">
                      <a:avLst/>
                    </a:prstGeom>
                    <a:noFill/>
                    <a:ln>
                      <a:noFill/>
                    </a:ln>
                  </pic:spPr>
                </pic:pic>
              </a:graphicData>
            </a:graphic>
          </wp:inline>
        </w:drawing>
      </w:r>
    </w:p>
    <w:p w14:paraId="4565240E" w14:textId="27E01CC1" w:rsidR="0088622E" w:rsidRPr="00B219BB" w:rsidRDefault="00D851EF" w:rsidP="00B219BB">
      <w:pPr>
        <w:rPr>
          <w:rFonts w:ascii="Calibri" w:hAnsi="Calibri" w:cs="Calibri"/>
          <w:color w:val="000000"/>
          <w:shd w:val="clear" w:color="auto" w:fill="FFFFFF"/>
        </w:rPr>
      </w:pPr>
      <w:r w:rsidRPr="00B219BB">
        <w:rPr>
          <w:rFonts w:ascii="Calibri" w:hAnsi="Calibri" w:cs="Calibri"/>
          <w:color w:val="000000"/>
          <w:shd w:val="clear" w:color="auto" w:fill="FFFFFF"/>
        </w:rPr>
        <w:t>1</w:t>
      </w:r>
      <w:r w:rsidR="004F4F3E">
        <w:rPr>
          <w:rFonts w:ascii="Calibri" w:hAnsi="Calibri" w:cs="Calibri"/>
          <w:color w:val="000000"/>
          <w:shd w:val="clear" w:color="auto" w:fill="FFFFFF"/>
        </w:rPr>
        <w:t>1</w:t>
      </w:r>
      <w:r w:rsidRPr="00B219BB">
        <w:rPr>
          <w:rFonts w:ascii="Calibri" w:hAnsi="Calibri" w:cs="Calibri"/>
          <w:color w:val="000000"/>
          <w:shd w:val="clear" w:color="auto" w:fill="FFFFFF"/>
        </w:rPr>
        <w:t xml:space="preserve"> sectors had job ad</w:t>
      </w:r>
      <w:r w:rsidR="00597C35">
        <w:rPr>
          <w:rFonts w:ascii="Calibri" w:hAnsi="Calibri" w:cs="Calibri"/>
          <w:color w:val="000000"/>
          <w:shd w:val="clear" w:color="auto" w:fill="FFFFFF"/>
        </w:rPr>
        <w:t xml:space="preserve"> in</w:t>
      </w:r>
      <w:r w:rsidRPr="00B219BB">
        <w:rPr>
          <w:rFonts w:ascii="Calibri" w:hAnsi="Calibri" w:cs="Calibri"/>
          <w:color w:val="000000"/>
          <w:shd w:val="clear" w:color="auto" w:fill="FFFFFF"/>
        </w:rPr>
        <w:t xml:space="preserve">creases over the week and </w:t>
      </w:r>
      <w:r w:rsidR="004F4F3E">
        <w:rPr>
          <w:rFonts w:ascii="Calibri" w:hAnsi="Calibri" w:cs="Calibri"/>
          <w:color w:val="000000"/>
          <w:shd w:val="clear" w:color="auto" w:fill="FFFFFF"/>
        </w:rPr>
        <w:t>9</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597C35">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The largest </w:t>
      </w:r>
      <w:r w:rsidR="0023506D">
        <w:rPr>
          <w:rFonts w:ascii="Calibri" w:hAnsi="Calibri" w:cs="Calibri"/>
          <w:color w:val="000000"/>
          <w:shd w:val="clear" w:color="auto" w:fill="FFFFFF"/>
        </w:rPr>
        <w:t>increases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4F4F3E">
        <w:rPr>
          <w:rFonts w:ascii="Calibri" w:hAnsi="Calibri" w:cs="Calibri"/>
          <w:color w:val="000000"/>
          <w:shd w:val="clear" w:color="auto" w:fill="FFFFFF"/>
        </w:rPr>
        <w:t xml:space="preserve">Accommodation and Food Service (+141 new ads or +126%), Transportation and Warehousing (+130 new ads or +181%) and </w:t>
      </w:r>
      <w:r w:rsidR="008D6AF8">
        <w:rPr>
          <w:rFonts w:ascii="Calibri" w:hAnsi="Calibri" w:cs="Calibri"/>
          <w:color w:val="000000"/>
          <w:shd w:val="clear" w:color="auto" w:fill="FFFFFF"/>
        </w:rPr>
        <w:t>Health Care and Social Assistance</w:t>
      </w:r>
      <w:r w:rsidR="0023506D">
        <w:rPr>
          <w:rFonts w:ascii="Calibri" w:hAnsi="Calibri" w:cs="Calibri"/>
          <w:color w:val="000000"/>
          <w:shd w:val="clear" w:color="auto" w:fill="FFFFFF"/>
        </w:rPr>
        <w:t xml:space="preserve"> (+</w:t>
      </w:r>
      <w:r w:rsidR="008D6AF8">
        <w:rPr>
          <w:rFonts w:ascii="Calibri" w:hAnsi="Calibri" w:cs="Calibri"/>
          <w:color w:val="000000"/>
          <w:shd w:val="clear" w:color="auto" w:fill="FFFFFF"/>
        </w:rPr>
        <w:t>1</w:t>
      </w:r>
      <w:r w:rsidR="004F4F3E">
        <w:rPr>
          <w:rFonts w:ascii="Calibri" w:hAnsi="Calibri" w:cs="Calibri"/>
          <w:color w:val="000000"/>
          <w:shd w:val="clear" w:color="auto" w:fill="FFFFFF"/>
        </w:rPr>
        <w:t>12</w:t>
      </w:r>
      <w:r w:rsidR="0023506D">
        <w:rPr>
          <w:rFonts w:ascii="Calibri" w:hAnsi="Calibri" w:cs="Calibri"/>
          <w:color w:val="000000"/>
          <w:shd w:val="clear" w:color="auto" w:fill="FFFFFF"/>
        </w:rPr>
        <w:t xml:space="preserve"> new ads or +</w:t>
      </w:r>
      <w:r w:rsidR="004F4F3E">
        <w:rPr>
          <w:rFonts w:ascii="Calibri" w:hAnsi="Calibri" w:cs="Calibri"/>
          <w:color w:val="000000"/>
          <w:shd w:val="clear" w:color="auto" w:fill="FFFFFF"/>
        </w:rPr>
        <w:t>11%</w:t>
      </w:r>
      <w:r w:rsidR="0023506D">
        <w:rPr>
          <w:rFonts w:ascii="Calibri" w:hAnsi="Calibri" w:cs="Calibri"/>
          <w:color w:val="000000"/>
          <w:shd w:val="clear" w:color="auto" w:fill="FFFFFF"/>
        </w:rPr>
        <w:t>)</w:t>
      </w:r>
      <w:r w:rsidR="004F4F3E">
        <w:rPr>
          <w:rFonts w:ascii="Calibri" w:hAnsi="Calibri" w:cs="Calibri"/>
          <w:color w:val="000000"/>
          <w:shd w:val="clear" w:color="auto" w:fill="FFFFFF"/>
        </w:rPr>
        <w:t xml:space="preserve">.  </w:t>
      </w:r>
      <w:r w:rsidR="0023390E" w:rsidRPr="00B219BB">
        <w:rPr>
          <w:rFonts w:ascii="Calibri" w:hAnsi="Calibri" w:cs="Calibri"/>
          <w:color w:val="000000"/>
          <w:shd w:val="clear" w:color="auto" w:fill="FFFFFF"/>
        </w:rPr>
        <w:t xml:space="preserve">The largest </w:t>
      </w:r>
      <w:r w:rsidR="0023506D">
        <w:rPr>
          <w:rFonts w:ascii="Calibri" w:hAnsi="Calibri" w:cs="Calibri"/>
          <w:color w:val="000000"/>
          <w:shd w:val="clear" w:color="auto" w:fill="FFFFFF"/>
        </w:rPr>
        <w:t>de</w:t>
      </w:r>
      <w:r w:rsidR="0023390E" w:rsidRPr="00B219BB">
        <w:rPr>
          <w:rFonts w:ascii="Calibri" w:hAnsi="Calibri" w:cs="Calibri"/>
          <w:color w:val="000000"/>
          <w:shd w:val="clear" w:color="auto" w:fill="FFFFFF"/>
        </w:rPr>
        <w:t xml:space="preserve">creases occurred in </w:t>
      </w:r>
      <w:r w:rsidR="008D6AF8">
        <w:rPr>
          <w:rFonts w:ascii="Calibri" w:hAnsi="Calibri" w:cs="Calibri"/>
          <w:color w:val="000000"/>
          <w:shd w:val="clear" w:color="auto" w:fill="FFFFFF"/>
        </w:rPr>
        <w:t xml:space="preserve">Finance and Insurance </w:t>
      </w:r>
      <w:r w:rsidR="0023390E" w:rsidRPr="00B219BB">
        <w:rPr>
          <w:rFonts w:ascii="Calibri" w:hAnsi="Calibri" w:cs="Calibri"/>
          <w:color w:val="000000"/>
          <w:shd w:val="clear" w:color="auto" w:fill="FFFFFF"/>
        </w:rPr>
        <w:t>(</w:t>
      </w:r>
      <w:r w:rsidR="0023506D">
        <w:rPr>
          <w:rFonts w:ascii="Calibri" w:hAnsi="Calibri" w:cs="Calibri"/>
          <w:color w:val="000000"/>
          <w:shd w:val="clear" w:color="auto" w:fill="FFFFFF"/>
        </w:rPr>
        <w:t>-</w:t>
      </w:r>
      <w:r w:rsidR="004F4F3E">
        <w:rPr>
          <w:rFonts w:ascii="Calibri" w:hAnsi="Calibri" w:cs="Calibri"/>
          <w:color w:val="000000"/>
          <w:shd w:val="clear" w:color="auto" w:fill="FFFFFF"/>
        </w:rPr>
        <w:t>73</w:t>
      </w:r>
      <w:r w:rsidR="0023390E" w:rsidRPr="00B219BB">
        <w:rPr>
          <w:rFonts w:ascii="Calibri" w:hAnsi="Calibri" w:cs="Calibri"/>
          <w:color w:val="000000"/>
          <w:shd w:val="clear" w:color="auto" w:fill="FFFFFF"/>
        </w:rPr>
        <w:t xml:space="preserve"> new ads or </w:t>
      </w:r>
      <w:r w:rsidR="0023506D">
        <w:rPr>
          <w:rFonts w:ascii="Calibri" w:hAnsi="Calibri" w:cs="Calibri"/>
          <w:color w:val="000000"/>
          <w:shd w:val="clear" w:color="auto" w:fill="FFFFFF"/>
        </w:rPr>
        <w:t>-</w:t>
      </w:r>
      <w:r w:rsidR="008D6AF8">
        <w:rPr>
          <w:rFonts w:ascii="Calibri" w:hAnsi="Calibri" w:cs="Calibri"/>
          <w:color w:val="000000"/>
          <w:shd w:val="clear" w:color="auto" w:fill="FFFFFF"/>
        </w:rPr>
        <w:t>2</w:t>
      </w:r>
      <w:r w:rsidR="004F4F3E">
        <w:rPr>
          <w:rFonts w:ascii="Calibri" w:hAnsi="Calibri" w:cs="Calibri"/>
          <w:color w:val="000000"/>
          <w:shd w:val="clear" w:color="auto" w:fill="FFFFFF"/>
        </w:rPr>
        <w:t>3</w:t>
      </w:r>
      <w:r w:rsidR="0023390E" w:rsidRPr="00B219BB">
        <w:rPr>
          <w:rFonts w:ascii="Calibri" w:hAnsi="Calibri" w:cs="Calibri"/>
          <w:color w:val="000000"/>
          <w:shd w:val="clear" w:color="auto" w:fill="FFFFFF"/>
        </w:rPr>
        <w:t>%)</w:t>
      </w:r>
      <w:r w:rsidR="0023390E">
        <w:rPr>
          <w:rFonts w:ascii="Calibri" w:hAnsi="Calibri" w:cs="Calibri"/>
          <w:color w:val="000000"/>
          <w:shd w:val="clear" w:color="auto" w:fill="FFFFFF"/>
        </w:rPr>
        <w:t xml:space="preserve"> and</w:t>
      </w:r>
      <w:r w:rsidR="0023390E" w:rsidRPr="00B219BB">
        <w:rPr>
          <w:rFonts w:ascii="Calibri" w:hAnsi="Calibri" w:cs="Calibri"/>
          <w:color w:val="000000"/>
          <w:shd w:val="clear" w:color="auto" w:fill="FFFFFF"/>
        </w:rPr>
        <w:t xml:space="preserve"> </w:t>
      </w:r>
      <w:r w:rsidR="004F4F3E">
        <w:rPr>
          <w:rFonts w:ascii="Calibri" w:hAnsi="Calibri" w:cs="Calibri"/>
          <w:color w:val="000000"/>
          <w:shd w:val="clear" w:color="auto" w:fill="FFFFFF"/>
        </w:rPr>
        <w:t xml:space="preserve">Administrative and Support </w:t>
      </w:r>
      <w:r w:rsidR="0023390E">
        <w:rPr>
          <w:rFonts w:ascii="Calibri" w:hAnsi="Calibri" w:cs="Calibri"/>
          <w:color w:val="000000"/>
          <w:shd w:val="clear" w:color="auto" w:fill="FFFFFF"/>
        </w:rPr>
        <w:t>(</w:t>
      </w:r>
      <w:r w:rsidR="0023506D">
        <w:rPr>
          <w:rFonts w:ascii="Calibri" w:hAnsi="Calibri" w:cs="Calibri"/>
          <w:color w:val="000000"/>
          <w:shd w:val="clear" w:color="auto" w:fill="FFFFFF"/>
        </w:rPr>
        <w:t>-</w:t>
      </w:r>
      <w:r w:rsidR="004F4F3E">
        <w:rPr>
          <w:rFonts w:ascii="Calibri" w:hAnsi="Calibri" w:cs="Calibri"/>
          <w:color w:val="000000"/>
          <w:shd w:val="clear" w:color="auto" w:fill="FFFFFF"/>
        </w:rPr>
        <w:t>33</w:t>
      </w:r>
      <w:r w:rsidR="0023390E">
        <w:rPr>
          <w:rFonts w:ascii="Calibri" w:hAnsi="Calibri" w:cs="Calibri"/>
          <w:color w:val="000000"/>
          <w:shd w:val="clear" w:color="auto" w:fill="FFFFFF"/>
        </w:rPr>
        <w:t xml:space="preserve"> new ads or </w:t>
      </w:r>
      <w:r w:rsidR="004F4F3E">
        <w:rPr>
          <w:rFonts w:ascii="Calibri" w:hAnsi="Calibri" w:cs="Calibri"/>
          <w:color w:val="000000"/>
          <w:shd w:val="clear" w:color="auto" w:fill="FFFFFF"/>
        </w:rPr>
        <w:t>25</w:t>
      </w:r>
      <w:r w:rsidR="0023390E">
        <w:rPr>
          <w:rFonts w:ascii="Calibri" w:hAnsi="Calibri" w:cs="Calibri"/>
          <w:color w:val="000000"/>
          <w:shd w:val="clear" w:color="auto" w:fill="FFFFFF"/>
        </w:rPr>
        <w:t>%).</w:t>
      </w:r>
      <w:r w:rsidR="0023390E" w:rsidRPr="00B219BB">
        <w:rPr>
          <w:rFonts w:ascii="Calibri" w:hAnsi="Calibri" w:cs="Calibri"/>
          <w:color w:val="000000"/>
          <w:shd w:val="clear" w:color="auto" w:fill="FFFFFF"/>
        </w:rPr>
        <w:t xml:space="preserve">  </w:t>
      </w:r>
    </w:p>
    <w:p w14:paraId="533D9747" w14:textId="77777777" w:rsidR="0088622E" w:rsidRDefault="0088622E">
      <w:pPr>
        <w:rPr>
          <w:rFonts w:eastAsia="Times New Roman" w:cstheme="minorHAnsi"/>
          <w:b/>
          <w:bCs/>
        </w:rPr>
      </w:pPr>
      <w:r>
        <w:rPr>
          <w:rFonts w:eastAsia="Times New Roman" w:cstheme="minorHAnsi"/>
          <w:b/>
          <w:bCs/>
        </w:rPr>
        <w:br w:type="page"/>
      </w:r>
    </w:p>
    <w:p w14:paraId="76980C6F" w14:textId="777777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Employers with the Most New Job Ads</w:t>
      </w:r>
    </w:p>
    <w:p w14:paraId="47F75FA9" w14:textId="763BCE6E"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E65E95">
        <w:rPr>
          <w:rFonts w:eastAsia="Times New Roman" w:cstheme="minorHAnsi"/>
        </w:rPr>
        <w:t>new job ads for the week ending May 1</w:t>
      </w:r>
      <w:r w:rsidR="00E65E95" w:rsidRPr="00E65E95">
        <w:rPr>
          <w:rFonts w:eastAsia="Times New Roman" w:cstheme="minorHAnsi"/>
          <w:vertAlign w:val="superscript"/>
        </w:rPr>
        <w:t>st</w:t>
      </w:r>
      <w:r w:rsidR="00E65E95">
        <w:rPr>
          <w:rFonts w:eastAsia="Times New Roman" w:cstheme="minorHAnsi"/>
        </w:rPr>
        <w:t xml:space="preserve"> were mostly delivery or driving service companies</w:t>
      </w:r>
      <w:r w:rsidR="00E65E95">
        <w:rPr>
          <w:rFonts w:ascii="Calibri" w:hAnsi="Calibri" w:cs="Calibri"/>
          <w:color w:val="000000"/>
          <w:shd w:val="clear" w:color="auto" w:fill="FFFFFF"/>
        </w:rPr>
        <w:t>.  These postings</w:t>
      </w:r>
      <w:r w:rsidR="00F135A4">
        <w:rPr>
          <w:rFonts w:ascii="Calibri" w:hAnsi="Calibri" w:cs="Calibri"/>
          <w:color w:val="000000"/>
          <w:shd w:val="clear" w:color="auto" w:fill="FFFFFF"/>
        </w:rPr>
        <w:t xml:space="preserve"> </w:t>
      </w:r>
      <w:r w:rsidR="00E65E95">
        <w:rPr>
          <w:rFonts w:ascii="Calibri" w:hAnsi="Calibri" w:cs="Calibri"/>
          <w:color w:val="000000"/>
          <w:shd w:val="clear" w:color="auto" w:fill="FFFFFF"/>
        </w:rPr>
        <w:t xml:space="preserve">represent non-employee gig work.  Many </w:t>
      </w:r>
      <w:r w:rsidR="00F135A4">
        <w:rPr>
          <w:rFonts w:ascii="Calibri" w:hAnsi="Calibri" w:cs="Calibri"/>
          <w:color w:val="000000"/>
          <w:shd w:val="clear" w:color="auto" w:fill="FFFFFF"/>
        </w:rPr>
        <w:t>major</w:t>
      </w:r>
      <w:r w:rsidR="00E65E95">
        <w:rPr>
          <w:rFonts w:ascii="Calibri" w:hAnsi="Calibri" w:cs="Calibri"/>
          <w:color w:val="000000"/>
          <w:shd w:val="clear" w:color="auto" w:fill="FFFFFF"/>
        </w:rPr>
        <w:t xml:space="preserve"> employers</w:t>
      </w:r>
      <w:r w:rsidR="00F135A4">
        <w:rPr>
          <w:rFonts w:ascii="Calibri" w:hAnsi="Calibri" w:cs="Calibri"/>
          <w:color w:val="000000"/>
          <w:shd w:val="clear" w:color="auto" w:fill="FFFFFF"/>
        </w:rPr>
        <w:t xml:space="preserve"> in industries such as healthcare, retail trade, and finance and insurance that were previously top ten employers </w:t>
      </w:r>
      <w:r w:rsidR="00E65E95">
        <w:rPr>
          <w:rFonts w:ascii="Calibri" w:hAnsi="Calibri" w:cs="Calibri"/>
          <w:color w:val="000000"/>
          <w:shd w:val="clear" w:color="auto" w:fill="FFFFFF"/>
        </w:rPr>
        <w:t xml:space="preserve">had </w:t>
      </w:r>
      <w:r w:rsidR="00F135A4">
        <w:rPr>
          <w:rFonts w:ascii="Calibri" w:hAnsi="Calibri" w:cs="Calibri"/>
          <w:color w:val="000000"/>
          <w:shd w:val="clear" w:color="auto" w:fill="FFFFFF"/>
        </w:rPr>
        <w:t>fewer new ads this week.</w:t>
      </w:r>
    </w:p>
    <w:p w14:paraId="2400B249" w14:textId="513AE2ED" w:rsidR="0088622E" w:rsidRDefault="00180E58" w:rsidP="0088622E">
      <w:pPr>
        <w:jc w:val="center"/>
        <w:rPr>
          <w:rFonts w:eastAsia="Times New Roman" w:cstheme="minorHAnsi"/>
          <w:b/>
          <w:bCs/>
        </w:rPr>
      </w:pPr>
      <w:r>
        <w:rPr>
          <w:rFonts w:eastAsia="Times New Roman" w:cstheme="minorHAnsi"/>
          <w:b/>
          <w:bCs/>
        </w:rPr>
        <w:br/>
      </w:r>
      <w:r w:rsidR="00B713B9" w:rsidRPr="00B713B9">
        <w:rPr>
          <w:noProof/>
        </w:rPr>
        <w:drawing>
          <wp:inline distT="0" distB="0" distL="0" distR="0" wp14:anchorId="0F03774A" wp14:editId="2EAB8A6A">
            <wp:extent cx="5573864" cy="3190983"/>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495" cy="3194207"/>
                    </a:xfrm>
                    <a:prstGeom prst="rect">
                      <a:avLst/>
                    </a:prstGeom>
                    <a:noFill/>
                    <a:ln>
                      <a:noFill/>
                    </a:ln>
                  </pic:spPr>
                </pic:pic>
              </a:graphicData>
            </a:graphic>
          </wp:inline>
        </w:drawing>
      </w:r>
    </w:p>
    <w:p w14:paraId="0CBCEC9F" w14:textId="77777777" w:rsidR="0088622E" w:rsidRPr="00685E69" w:rsidRDefault="00F0324E" w:rsidP="0088622E">
      <w:pPr>
        <w:jc w:val="center"/>
        <w:rPr>
          <w:rFonts w:eastAsia="Times New Roman" w:cstheme="minorHAnsi"/>
          <w:b/>
          <w:bCs/>
          <w:sz w:val="40"/>
          <w:szCs w:val="40"/>
        </w:rPr>
      </w:pPr>
      <w:r w:rsidRPr="00685E69">
        <w:rPr>
          <w:rFonts w:eastAsia="Times New Roman" w:cstheme="minorHAnsi"/>
          <w:b/>
          <w:bCs/>
          <w:sz w:val="40"/>
          <w:szCs w:val="40"/>
        </w:rPr>
        <w:t xml:space="preserve">New </w:t>
      </w:r>
      <w:r w:rsidR="00180E58" w:rsidRPr="00685E69">
        <w:rPr>
          <w:rFonts w:eastAsia="Times New Roman" w:cstheme="minorHAnsi"/>
          <w:b/>
          <w:bCs/>
          <w:sz w:val="40"/>
          <w:szCs w:val="40"/>
        </w:rPr>
        <w:t>Job Ads by Occupation</w:t>
      </w:r>
    </w:p>
    <w:p w14:paraId="55163951" w14:textId="5CE35E43" w:rsidR="0088622E" w:rsidRPr="0088622E" w:rsidRDefault="00180E58" w:rsidP="0088622E">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with the most new ads </w:t>
      </w:r>
      <w:r w:rsidR="00360BF1" w:rsidRPr="0088622E">
        <w:rPr>
          <w:rFonts w:ascii="Calibri" w:hAnsi="Calibri" w:cs="Calibri"/>
          <w:b/>
          <w:color w:val="000000"/>
          <w:shd w:val="clear" w:color="auto" w:fill="FFFFFF"/>
        </w:rPr>
        <w:t xml:space="preserve">during the week ending </w:t>
      </w:r>
      <w:r w:rsidR="0023390E">
        <w:rPr>
          <w:rFonts w:ascii="Calibri" w:hAnsi="Calibri" w:cs="Calibri"/>
          <w:b/>
          <w:color w:val="000000"/>
          <w:shd w:val="clear" w:color="auto" w:fill="FFFFFF"/>
        </w:rPr>
        <w:t>4</w:t>
      </w:r>
      <w:r w:rsidR="00360BF1" w:rsidRPr="0088622E">
        <w:rPr>
          <w:rFonts w:ascii="Calibri" w:hAnsi="Calibri" w:cs="Calibri"/>
          <w:b/>
          <w:color w:val="000000"/>
          <w:shd w:val="clear" w:color="auto" w:fill="FFFFFF"/>
        </w:rPr>
        <w:t>/</w:t>
      </w:r>
      <w:r w:rsidR="00F1663C">
        <w:rPr>
          <w:rFonts w:ascii="Calibri" w:hAnsi="Calibri" w:cs="Calibri"/>
          <w:b/>
          <w:color w:val="000000"/>
          <w:shd w:val="clear" w:color="auto" w:fill="FFFFFF"/>
        </w:rPr>
        <w:t>25</w:t>
      </w:r>
      <w:r w:rsidR="00360BF1" w:rsidRPr="0088622E">
        <w:rPr>
          <w:rFonts w:ascii="Calibri" w:hAnsi="Calibri" w:cs="Calibri"/>
          <w:b/>
          <w:color w:val="000000"/>
          <w:shd w:val="clear" w:color="auto" w:fill="FFFFFF"/>
        </w:rPr>
        <w:t>/20</w:t>
      </w:r>
      <w:r w:rsidRPr="0088622E">
        <w:rPr>
          <w:rFonts w:ascii="Calibri" w:hAnsi="Calibri" w:cs="Calibri"/>
          <w:b/>
          <w:color w:val="000000"/>
          <w:shd w:val="clear" w:color="auto" w:fill="FFFFFF"/>
        </w:rPr>
        <w:t xml:space="preserve"> were</w:t>
      </w:r>
      <w:r w:rsidR="0023390E">
        <w:rPr>
          <w:rFonts w:ascii="Calibri" w:hAnsi="Calibri" w:cs="Calibri"/>
          <w:b/>
          <w:color w:val="000000"/>
          <w:shd w:val="clear" w:color="auto" w:fill="FFFFFF"/>
        </w:rPr>
        <w:t>:</w:t>
      </w:r>
    </w:p>
    <w:p w14:paraId="5F61EF92" w14:textId="33065343" w:rsidR="0023390E" w:rsidRPr="0023390E" w:rsidRDefault="0023390E" w:rsidP="0088622E">
      <w:pPr>
        <w:pStyle w:val="ListParagraph"/>
        <w:numPr>
          <w:ilvl w:val="0"/>
          <w:numId w:val="2"/>
        </w:numPr>
        <w:rPr>
          <w:rFonts w:eastAsia="Times New Roman" w:cstheme="minorHAnsi"/>
          <w:b/>
          <w:bCs/>
        </w:rPr>
      </w:pPr>
      <w:r>
        <w:rPr>
          <w:rFonts w:eastAsia="Times New Roman" w:cstheme="minorHAnsi"/>
        </w:rPr>
        <w:t xml:space="preserve">Registered Nurses </w:t>
      </w:r>
      <w:r w:rsidR="00FC3513">
        <w:rPr>
          <w:rFonts w:eastAsia="Times New Roman" w:cstheme="minorHAnsi"/>
        </w:rPr>
        <w:t>(</w:t>
      </w:r>
      <w:r w:rsidR="003617CE">
        <w:rPr>
          <w:rFonts w:eastAsia="Times New Roman" w:cstheme="minorHAnsi"/>
        </w:rPr>
        <w:t>427</w:t>
      </w:r>
      <w:r>
        <w:rPr>
          <w:rFonts w:eastAsia="Times New Roman" w:cstheme="minorHAnsi"/>
        </w:rPr>
        <w:t xml:space="preserve"> new ads, </w:t>
      </w:r>
      <w:r w:rsidR="00815C89">
        <w:rPr>
          <w:rFonts w:eastAsia="Times New Roman" w:cstheme="minorHAnsi"/>
        </w:rPr>
        <w:t>+</w:t>
      </w:r>
      <w:r w:rsidR="00EC0329">
        <w:rPr>
          <w:rFonts w:eastAsia="Times New Roman" w:cstheme="minorHAnsi"/>
        </w:rPr>
        <w:t>2</w:t>
      </w:r>
      <w:r w:rsidR="003617CE">
        <w:rPr>
          <w:rFonts w:eastAsia="Times New Roman" w:cstheme="minorHAnsi"/>
        </w:rPr>
        <w:t>0</w:t>
      </w:r>
      <w:r>
        <w:rPr>
          <w:rFonts w:eastAsia="Times New Roman" w:cstheme="minorHAnsi"/>
        </w:rPr>
        <w:t>% over the week)</w:t>
      </w:r>
    </w:p>
    <w:p w14:paraId="2E3EB024" w14:textId="28AD18AA" w:rsidR="0088622E" w:rsidRPr="0088622E" w:rsidRDefault="003617CE" w:rsidP="0088622E">
      <w:pPr>
        <w:pStyle w:val="ListParagraph"/>
        <w:numPr>
          <w:ilvl w:val="0"/>
          <w:numId w:val="2"/>
        </w:numPr>
        <w:rPr>
          <w:rFonts w:eastAsia="Times New Roman" w:cstheme="minorHAnsi"/>
          <w:b/>
          <w:bCs/>
        </w:rPr>
      </w:pPr>
      <w:r>
        <w:rPr>
          <w:rFonts w:ascii="Calibri" w:hAnsi="Calibri" w:cs="Calibri"/>
          <w:color w:val="000000"/>
          <w:shd w:val="clear" w:color="auto" w:fill="FFFFFF"/>
        </w:rPr>
        <w:t>Marketing Managers</w:t>
      </w:r>
      <w:r w:rsidR="00815C89" w:rsidRPr="00815C8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220</w:t>
      </w:r>
      <w:r w:rsidR="00180E58" w:rsidRPr="0088622E">
        <w:rPr>
          <w:rFonts w:ascii="Calibri" w:hAnsi="Calibri" w:cs="Calibri"/>
          <w:color w:val="000000"/>
          <w:shd w:val="clear" w:color="auto" w:fill="FFFFFF"/>
        </w:rPr>
        <w:t xml:space="preserve"> new ads, </w:t>
      </w:r>
      <w:r w:rsidR="00815C89">
        <w:rPr>
          <w:rFonts w:ascii="Calibri" w:hAnsi="Calibri" w:cs="Calibri"/>
          <w:color w:val="000000"/>
          <w:shd w:val="clear" w:color="auto" w:fill="FFFFFF"/>
        </w:rPr>
        <w:t>+</w:t>
      </w:r>
      <w:r w:rsidR="00B713B9">
        <w:rPr>
          <w:rFonts w:ascii="Calibri" w:hAnsi="Calibri" w:cs="Calibri"/>
          <w:color w:val="000000"/>
          <w:shd w:val="clear" w:color="auto" w:fill="FFFFFF"/>
        </w:rPr>
        <w:t>1,058</w:t>
      </w:r>
      <w:r w:rsidR="00180E58" w:rsidRPr="0088622E">
        <w:rPr>
          <w:rFonts w:ascii="Calibri" w:hAnsi="Calibri" w:cs="Calibri"/>
          <w:color w:val="000000"/>
          <w:shd w:val="clear" w:color="auto" w:fill="FFFFFF"/>
        </w:rPr>
        <w:t>% over the week)</w:t>
      </w:r>
    </w:p>
    <w:p w14:paraId="0915B24A" w14:textId="090DD216" w:rsidR="00B35662" w:rsidRPr="003038B7" w:rsidRDefault="00B713B9" w:rsidP="0088622E">
      <w:pPr>
        <w:pStyle w:val="ListParagraph"/>
        <w:numPr>
          <w:ilvl w:val="0"/>
          <w:numId w:val="2"/>
        </w:numPr>
        <w:rPr>
          <w:rFonts w:eastAsia="Times New Roman" w:cstheme="minorHAnsi"/>
          <w:b/>
          <w:bCs/>
        </w:rPr>
      </w:pPr>
      <w:r>
        <w:rPr>
          <w:rFonts w:ascii="Calibri" w:hAnsi="Calibri" w:cs="Calibri"/>
          <w:color w:val="000000"/>
          <w:shd w:val="clear" w:color="auto" w:fill="FFFFFF"/>
        </w:rPr>
        <w:t>Heavy and Tractor-Trailer</w:t>
      </w:r>
      <w:r w:rsidR="00180E58" w:rsidRPr="0088622E">
        <w:rPr>
          <w:rFonts w:ascii="Calibri" w:hAnsi="Calibri" w:cs="Calibri"/>
          <w:color w:val="000000"/>
          <w:shd w:val="clear" w:color="auto" w:fill="FFFFFF"/>
        </w:rPr>
        <w:t xml:space="preserve"> </w:t>
      </w:r>
      <w:r>
        <w:rPr>
          <w:rFonts w:ascii="Calibri" w:hAnsi="Calibri" w:cs="Calibri"/>
          <w:color w:val="000000"/>
          <w:shd w:val="clear" w:color="auto" w:fill="FFFFFF"/>
        </w:rPr>
        <w:t xml:space="preserve">Truck Drivers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215</w:t>
      </w:r>
      <w:r w:rsidR="00180E58" w:rsidRPr="0088622E">
        <w:rPr>
          <w:rFonts w:ascii="Calibri" w:hAnsi="Calibri" w:cs="Calibri"/>
          <w:color w:val="000000"/>
          <w:shd w:val="clear" w:color="auto" w:fill="FFFFFF"/>
        </w:rPr>
        <w:t xml:space="preserve"> new ads, </w:t>
      </w:r>
      <w:r w:rsidR="0023390E">
        <w:rPr>
          <w:rFonts w:ascii="Calibri" w:hAnsi="Calibri" w:cs="Calibri"/>
          <w:color w:val="000000"/>
          <w:shd w:val="clear" w:color="auto" w:fill="FFFFFF"/>
        </w:rPr>
        <w:t>-</w:t>
      </w:r>
      <w:r>
        <w:rPr>
          <w:rFonts w:ascii="Calibri" w:hAnsi="Calibri" w:cs="Calibri"/>
          <w:color w:val="000000"/>
          <w:shd w:val="clear" w:color="auto" w:fill="FFFFFF"/>
        </w:rPr>
        <w:t>877</w:t>
      </w:r>
      <w:r w:rsidR="00180E58" w:rsidRPr="0088622E">
        <w:rPr>
          <w:rFonts w:ascii="Calibri" w:hAnsi="Calibri" w:cs="Calibri"/>
          <w:color w:val="000000"/>
          <w:shd w:val="clear" w:color="auto" w:fill="FFFFFF"/>
        </w:rPr>
        <w:t>% over the week).</w:t>
      </w:r>
    </w:p>
    <w:p w14:paraId="2D424946" w14:textId="77777777" w:rsidR="003038B7" w:rsidRPr="0088622E" w:rsidRDefault="003038B7" w:rsidP="003038B7">
      <w:pPr>
        <w:pStyle w:val="ListParagraph"/>
        <w:ind w:left="765"/>
        <w:rPr>
          <w:rFonts w:eastAsia="Times New Roman" w:cstheme="minorHAnsi"/>
          <w:b/>
          <w:bCs/>
        </w:rPr>
      </w:pPr>
    </w:p>
    <w:p w14:paraId="7F5BCFE0" w14:textId="17D8162B" w:rsidR="00815C89" w:rsidRDefault="003617CE" w:rsidP="00C12EEA">
      <w:pPr>
        <w:rPr>
          <w:noProof/>
        </w:rPr>
      </w:pPr>
      <w:r w:rsidRPr="003617CE">
        <w:rPr>
          <w:noProof/>
        </w:rPr>
        <w:lastRenderedPageBreak/>
        <w:drawing>
          <wp:inline distT="0" distB="0" distL="0" distR="0" wp14:anchorId="68238E5A" wp14:editId="1FF6977A">
            <wp:extent cx="6847840" cy="526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5260975"/>
                    </a:xfrm>
                    <a:prstGeom prst="rect">
                      <a:avLst/>
                    </a:prstGeom>
                    <a:noFill/>
                    <a:ln>
                      <a:noFill/>
                    </a:ln>
                  </pic:spPr>
                </pic:pic>
              </a:graphicData>
            </a:graphic>
          </wp:inline>
        </w:drawing>
      </w:r>
    </w:p>
    <w:p w14:paraId="16612433" w14:textId="0042C3FB" w:rsidR="00C12EEA" w:rsidRPr="00F0324E" w:rsidRDefault="00F0324E" w:rsidP="00C12EEA">
      <w:pPr>
        <w:rPr>
          <w:rFonts w:eastAsia="Times New Roman" w:cstheme="minorHAnsi"/>
        </w:rPr>
      </w:pPr>
      <w:r>
        <w:br/>
      </w:r>
      <w:r w:rsidR="00C12EEA" w:rsidRPr="00F0324E">
        <w:rPr>
          <w:rFonts w:eastAsia="Times New Roman" w:cstheme="minorHAnsi"/>
          <w:b/>
          <w:bCs/>
        </w:rPr>
        <w:t>Covid-19 and Weekly New Job Ads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B35662" w:rsidRPr="00F0324E">
        <w:rPr>
          <w:rFonts w:eastAsia="Times New Roman" w:cstheme="minorHAnsi"/>
        </w:rPr>
        <w:t xml:space="preserve">new weekly job ads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4"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9A168" w14:textId="77777777" w:rsidR="00BE665D" w:rsidRDefault="00BE665D" w:rsidP="00D01564">
      <w:pPr>
        <w:spacing w:after="0" w:line="240" w:lineRule="auto"/>
      </w:pPr>
      <w:r>
        <w:separator/>
      </w:r>
    </w:p>
  </w:endnote>
  <w:endnote w:type="continuationSeparator" w:id="0">
    <w:p w14:paraId="64D57E58" w14:textId="77777777" w:rsidR="00BE665D" w:rsidRDefault="00BE665D"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5456C2">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E3F4A" w14:textId="77777777" w:rsidR="00BE665D" w:rsidRDefault="00BE665D" w:rsidP="00D01564">
      <w:pPr>
        <w:spacing w:after="0" w:line="240" w:lineRule="auto"/>
      </w:pPr>
      <w:r>
        <w:separator/>
      </w:r>
    </w:p>
  </w:footnote>
  <w:footnote w:type="continuationSeparator" w:id="0">
    <w:p w14:paraId="53B17655" w14:textId="77777777" w:rsidR="00BE665D" w:rsidRDefault="00BE665D"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638"/>
    <w:rsid w:val="00194767"/>
    <w:rsid w:val="001A1EFF"/>
    <w:rsid w:val="001A38F9"/>
    <w:rsid w:val="001C16AF"/>
    <w:rsid w:val="001C47FE"/>
    <w:rsid w:val="001C51CA"/>
    <w:rsid w:val="001D0072"/>
    <w:rsid w:val="001E0003"/>
    <w:rsid w:val="001E08C5"/>
    <w:rsid w:val="001E2480"/>
    <w:rsid w:val="001F0AF4"/>
    <w:rsid w:val="001F74F6"/>
    <w:rsid w:val="00210AE0"/>
    <w:rsid w:val="0021153A"/>
    <w:rsid w:val="00214CA8"/>
    <w:rsid w:val="00232012"/>
    <w:rsid w:val="0023390E"/>
    <w:rsid w:val="0023506D"/>
    <w:rsid w:val="002409CC"/>
    <w:rsid w:val="00241968"/>
    <w:rsid w:val="0024568B"/>
    <w:rsid w:val="00247566"/>
    <w:rsid w:val="0025060F"/>
    <w:rsid w:val="002576F7"/>
    <w:rsid w:val="00260A7E"/>
    <w:rsid w:val="00262561"/>
    <w:rsid w:val="0026284D"/>
    <w:rsid w:val="0027263E"/>
    <w:rsid w:val="0027281B"/>
    <w:rsid w:val="0027658B"/>
    <w:rsid w:val="00280927"/>
    <w:rsid w:val="00286CCD"/>
    <w:rsid w:val="00291E8C"/>
    <w:rsid w:val="002A315A"/>
    <w:rsid w:val="002A34FA"/>
    <w:rsid w:val="002A554F"/>
    <w:rsid w:val="002A5A6C"/>
    <w:rsid w:val="002B1B1F"/>
    <w:rsid w:val="002B2521"/>
    <w:rsid w:val="002B2998"/>
    <w:rsid w:val="002B4939"/>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6093"/>
    <w:rsid w:val="003217F1"/>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77B1"/>
    <w:rsid w:val="003D0A6C"/>
    <w:rsid w:val="003D0D1E"/>
    <w:rsid w:val="003D2232"/>
    <w:rsid w:val="003E2E01"/>
    <w:rsid w:val="003E3936"/>
    <w:rsid w:val="003F1203"/>
    <w:rsid w:val="0040001C"/>
    <w:rsid w:val="0040322B"/>
    <w:rsid w:val="00403826"/>
    <w:rsid w:val="00407BF9"/>
    <w:rsid w:val="00413A22"/>
    <w:rsid w:val="00416A82"/>
    <w:rsid w:val="00433E67"/>
    <w:rsid w:val="00434063"/>
    <w:rsid w:val="0044614B"/>
    <w:rsid w:val="00446580"/>
    <w:rsid w:val="004475D3"/>
    <w:rsid w:val="00450C98"/>
    <w:rsid w:val="00451DA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56C2"/>
    <w:rsid w:val="00557093"/>
    <w:rsid w:val="005638C6"/>
    <w:rsid w:val="0056717B"/>
    <w:rsid w:val="00571337"/>
    <w:rsid w:val="00573E6F"/>
    <w:rsid w:val="00577342"/>
    <w:rsid w:val="0058111B"/>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0449"/>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3279"/>
    <w:rsid w:val="006F70B7"/>
    <w:rsid w:val="00701560"/>
    <w:rsid w:val="00707D93"/>
    <w:rsid w:val="00714C38"/>
    <w:rsid w:val="007311D4"/>
    <w:rsid w:val="00735998"/>
    <w:rsid w:val="00736645"/>
    <w:rsid w:val="00745757"/>
    <w:rsid w:val="0075230D"/>
    <w:rsid w:val="00757765"/>
    <w:rsid w:val="00757BBD"/>
    <w:rsid w:val="007612A6"/>
    <w:rsid w:val="00763540"/>
    <w:rsid w:val="00776C04"/>
    <w:rsid w:val="00783440"/>
    <w:rsid w:val="00784095"/>
    <w:rsid w:val="00785588"/>
    <w:rsid w:val="00786276"/>
    <w:rsid w:val="007959F7"/>
    <w:rsid w:val="007A09FE"/>
    <w:rsid w:val="007A3F5D"/>
    <w:rsid w:val="007A7078"/>
    <w:rsid w:val="007B4991"/>
    <w:rsid w:val="007B4B96"/>
    <w:rsid w:val="007B5DDF"/>
    <w:rsid w:val="007C2F60"/>
    <w:rsid w:val="007C32D0"/>
    <w:rsid w:val="007D11B8"/>
    <w:rsid w:val="007D3F0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4653"/>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2086"/>
    <w:rsid w:val="00981B46"/>
    <w:rsid w:val="00981F63"/>
    <w:rsid w:val="00983FDC"/>
    <w:rsid w:val="0098528D"/>
    <w:rsid w:val="00990A3A"/>
    <w:rsid w:val="009A0DC4"/>
    <w:rsid w:val="009B077F"/>
    <w:rsid w:val="009B5C2E"/>
    <w:rsid w:val="009C0C27"/>
    <w:rsid w:val="009C30BB"/>
    <w:rsid w:val="009C6373"/>
    <w:rsid w:val="009D2827"/>
    <w:rsid w:val="009D2CDC"/>
    <w:rsid w:val="009E1801"/>
    <w:rsid w:val="009E641D"/>
    <w:rsid w:val="009E79EC"/>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9B3"/>
    <w:rsid w:val="00BA5D8C"/>
    <w:rsid w:val="00BB11D2"/>
    <w:rsid w:val="00BB71B3"/>
    <w:rsid w:val="00BC040C"/>
    <w:rsid w:val="00BC3FE9"/>
    <w:rsid w:val="00BC4BC8"/>
    <w:rsid w:val="00BC534F"/>
    <w:rsid w:val="00BD1BFB"/>
    <w:rsid w:val="00BD2E74"/>
    <w:rsid w:val="00BD4801"/>
    <w:rsid w:val="00BD50D9"/>
    <w:rsid w:val="00BE42E7"/>
    <w:rsid w:val="00BE665D"/>
    <w:rsid w:val="00BF0FF4"/>
    <w:rsid w:val="00BF5A50"/>
    <w:rsid w:val="00BF7515"/>
    <w:rsid w:val="00C060A1"/>
    <w:rsid w:val="00C1280F"/>
    <w:rsid w:val="00C12EEA"/>
    <w:rsid w:val="00C207FC"/>
    <w:rsid w:val="00C223CA"/>
    <w:rsid w:val="00C23902"/>
    <w:rsid w:val="00C279F8"/>
    <w:rsid w:val="00C33528"/>
    <w:rsid w:val="00C4512C"/>
    <w:rsid w:val="00C45643"/>
    <w:rsid w:val="00C56923"/>
    <w:rsid w:val="00C71599"/>
    <w:rsid w:val="00C77ECD"/>
    <w:rsid w:val="00C82870"/>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6496"/>
    <w:rsid w:val="00D67182"/>
    <w:rsid w:val="00D729B1"/>
    <w:rsid w:val="00D75F02"/>
    <w:rsid w:val="00D8500D"/>
    <w:rsid w:val="00D851EF"/>
    <w:rsid w:val="00D86CE6"/>
    <w:rsid w:val="00D94108"/>
    <w:rsid w:val="00D95235"/>
    <w:rsid w:val="00D97E20"/>
    <w:rsid w:val="00DA59FC"/>
    <w:rsid w:val="00DB0E73"/>
    <w:rsid w:val="00DC16C8"/>
    <w:rsid w:val="00DC2208"/>
    <w:rsid w:val="00DC5DC6"/>
    <w:rsid w:val="00DE429F"/>
    <w:rsid w:val="00DE47EE"/>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7007"/>
    <w:rsid w:val="00E65E95"/>
    <w:rsid w:val="00E70C4A"/>
    <w:rsid w:val="00E765D4"/>
    <w:rsid w:val="00E77461"/>
    <w:rsid w:val="00E774B8"/>
    <w:rsid w:val="00E80A0D"/>
    <w:rsid w:val="00E83E12"/>
    <w:rsid w:val="00E950E5"/>
    <w:rsid w:val="00E959E8"/>
    <w:rsid w:val="00EA721D"/>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package" Target="../embeddings/Microsoft_Excel_Worksheet1.xlsx"/><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5/2/20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 Total New Ads'!$C$4:$T$4</c:f>
              <c:numCache>
                <c:formatCode>m/d/yy;@</c:formatCode>
                <c:ptCount val="18"/>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numCache>
            </c:numRef>
          </c:cat>
          <c:val>
            <c:numRef>
              <c:f>'Graph Total New Ads'!$C$5:$T$5</c:f>
              <c:numCache>
                <c:formatCode>General</c:formatCode>
                <c:ptCount val="18"/>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3676</c:v>
                </c:pt>
                <c:pt idx="16" formatCode="#,##0">
                  <c:v>3959</c:v>
                </c:pt>
                <c:pt idx="17" formatCode="#,##0">
                  <c:v>4812</c:v>
                </c:pt>
              </c:numCache>
            </c:numRef>
          </c:val>
          <c:smooth val="0"/>
          <c:extLst xmlns:c16r2="http://schemas.microsoft.com/office/drawing/2015/06/chart">
            <c:ext xmlns:c16="http://schemas.microsoft.com/office/drawing/2014/chart" uri="{C3380CC4-5D6E-409C-BE32-E72D297353CC}">
              <c16:uniqueId val="{00000000-D88D-44FD-9461-83C9D309DE95}"/>
            </c:ext>
          </c:extLst>
        </c:ser>
        <c:dLbls>
          <c:showLegendKey val="0"/>
          <c:showVal val="0"/>
          <c:showCatName val="0"/>
          <c:showSerName val="0"/>
          <c:showPercent val="0"/>
          <c:showBubbleSize val="0"/>
        </c:dLbls>
        <c:marker val="1"/>
        <c:smooth val="0"/>
        <c:axId val="41149568"/>
        <c:axId val="41764352"/>
      </c:lineChart>
      <c:dateAx>
        <c:axId val="41149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64352"/>
        <c:crosses val="autoZero"/>
        <c:auto val="1"/>
        <c:lblOffset val="100"/>
        <c:baseTimeUnit val="days"/>
      </c:dateAx>
      <c:valAx>
        <c:axId val="41764352"/>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49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0.67621</cdr:x>
      <cdr:y>0.89876</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4516341" y="2464906"/>
          <a:ext cx="2162589" cy="2776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1A4E-F9C3-4258-A0D8-36B77B4B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2265</Characters>
  <Application>Microsoft Office Word</Application>
  <DocSecurity>4</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2020-05-08T15:44:00Z</cp:lastPrinted>
  <dcterms:created xsi:type="dcterms:W3CDTF">2020-05-08T18:11:00Z</dcterms:created>
  <dcterms:modified xsi:type="dcterms:W3CDTF">2020-05-08T18:11:00Z</dcterms:modified>
</cp:coreProperties>
</file>